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38E4D543" w:rsidR="00030E8B" w:rsidRPr="00FF5D3C" w:rsidRDefault="004C19AB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July 29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11:30 am – 1:0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0 pm PD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0 pm MD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736E0BFA" w:rsidR="00030E8B" w:rsidRPr="00FF5D3C" w:rsidRDefault="00277C66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37A47273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</w:p>
    <w:p w14:paraId="635FB694" w14:textId="3A566524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June 24</w:t>
      </w:r>
      <w:r w:rsidR="00F6697B" w:rsidRPr="00F6697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2A2E0C7C" w:rsidR="00030E8B" w:rsidRPr="00FF5D3C" w:rsidRDefault="00030E8B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200">
        <w:rPr>
          <w:rFonts w:asciiTheme="minorHAnsi" w:eastAsia="Times New Roman" w:hAnsiTheme="minorHAnsi" w:cstheme="minorHAnsi"/>
          <w:sz w:val="24"/>
          <w:szCs w:val="24"/>
        </w:rPr>
        <w:t>Phil Allen</w:t>
      </w:r>
    </w:p>
    <w:p w14:paraId="39BFFE56" w14:textId="7CEC1E87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>June 24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F6697B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2928509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 RTOWG, &amp; RHPWG (as needed)</w:t>
      </w:r>
    </w:p>
    <w:p w14:paraId="7F70256E" w14:textId="2A870C11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E108FB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5630774E" w14:textId="16C30D2E" w:rsidR="00F6697B" w:rsidRPr="00B45CBB" w:rsidRDefault="00F6697B" w:rsidP="00F6697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Potential Future Projects</w:t>
      </w:r>
      <w:r w:rsidRPr="00B45C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Prioritization</w:t>
      </w:r>
      <w:r w:rsidR="00FA78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2E10">
        <w:rPr>
          <w:rFonts w:asciiTheme="minorHAnsi" w:eastAsia="Times New Roman" w:hAnsiTheme="minorHAnsi" w:cstheme="minorHAnsi"/>
          <w:sz w:val="24"/>
          <w:szCs w:val="24"/>
        </w:rPr>
        <w:t>- Ryan</w:t>
      </w:r>
    </w:p>
    <w:p w14:paraId="74DCE605" w14:textId="4B688251" w:rsidR="00F6697B" w:rsidRDefault="004C19AB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Prioritize</w:t>
      </w:r>
    </w:p>
    <w:p w14:paraId="3D41CD1D" w14:textId="0860E9B8" w:rsidR="00F6697B" w:rsidRPr="00B45CBB" w:rsidRDefault="00F6697B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Volunteers for u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pcoming review of priority topics</w:t>
      </w:r>
    </w:p>
    <w:p w14:paraId="687BD51E" w14:textId="70DDE9A3" w:rsidR="00E108FB" w:rsidRPr="00E108FB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2F123D">
        <w:rPr>
          <w:rFonts w:asciiTheme="minorHAnsi" w:eastAsia="Times New Roman" w:hAnsiTheme="minorHAnsi" w:cstheme="minorHAnsi"/>
          <w:b/>
          <w:sz w:val="24"/>
          <w:szCs w:val="24"/>
        </w:rPr>
        <w:t>25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7A8A5AC" w14:textId="2E795E95" w:rsidR="008A5720" w:rsidRDefault="008A5720" w:rsidP="008A572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Project Document Review</w:t>
      </w:r>
    </w:p>
    <w:p w14:paraId="7BE89151" w14:textId="16501245" w:rsidR="008A5720" w:rsidRDefault="00277C66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8A5720" w:rsidRPr="008A572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Applying Advanced Earth Science Data for Aiding Air Quality Forecasting and Management Decisions</w:t>
        </w:r>
      </w:hyperlink>
    </w:p>
    <w:p w14:paraId="241BC0D2" w14:textId="3FA0962D" w:rsidR="008A5720" w:rsidRDefault="00277C66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8A5720" w:rsidRPr="008A572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Applying Earth Science Data to Air Quality Management and Public Health Decisions</w:t>
        </w:r>
      </w:hyperlink>
    </w:p>
    <w:p w14:paraId="47413487" w14:textId="2427406C" w:rsidR="001E30BB" w:rsidRDefault="001E30BB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Report out on the Storyboard</w:t>
      </w:r>
      <w:r w:rsidR="0007209C">
        <w:rPr>
          <w:rFonts w:asciiTheme="minorHAnsi" w:eastAsia="Times New Roman" w:hAnsiTheme="minorHAnsi" w:cstheme="minorHAnsi"/>
          <w:sz w:val="24"/>
          <w:szCs w:val="24"/>
        </w:rPr>
        <w:t>/TSS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engagement </w:t>
      </w:r>
      <w:r w:rsidR="008A5720">
        <w:rPr>
          <w:rFonts w:asciiTheme="minorHAnsi" w:eastAsia="Times New Roman" w:hAnsiTheme="minorHAnsi" w:cstheme="minorHAnsi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7209C">
        <w:rPr>
          <w:rFonts w:asciiTheme="minorHAnsi" w:eastAsia="Times New Roman" w:hAnsiTheme="minorHAnsi" w:cstheme="minorHAnsi"/>
          <w:sz w:val="24"/>
          <w:szCs w:val="24"/>
        </w:rPr>
        <w:t>RHPWG</w:t>
      </w:r>
      <w:r w:rsidR="008A5720">
        <w:rPr>
          <w:rFonts w:asciiTheme="minorHAnsi" w:eastAsia="Times New Roman" w:hAnsiTheme="minorHAnsi" w:cstheme="minorHAnsi"/>
          <w:sz w:val="24"/>
          <w:szCs w:val="24"/>
        </w:rPr>
        <w:t xml:space="preserve"> co-chairs</w:t>
      </w:r>
    </w:p>
    <w:p w14:paraId="276B4BEC" w14:textId="708AA74F" w:rsidR="00BB00DA" w:rsidRDefault="00BB00DA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 xml:space="preserve">WESTAR-WRAP Regional Haze </w:t>
      </w:r>
      <w:proofErr w:type="spellStart"/>
      <w:r w:rsidRPr="00BB5678">
        <w:rPr>
          <w:rFonts w:asciiTheme="minorHAnsi" w:eastAsia="Times New Roman" w:hAnsiTheme="minorHAnsi" w:cstheme="minorHAnsi"/>
          <w:sz w:val="24"/>
          <w:szCs w:val="24"/>
        </w:rPr>
        <w:t>Workplan</w:t>
      </w:r>
      <w:proofErr w:type="spellEnd"/>
      <w:r w:rsidRPr="00BB5678">
        <w:rPr>
          <w:rFonts w:asciiTheme="minorHAnsi" w:eastAsia="Times New Roman" w:hAnsiTheme="minorHAnsi" w:cstheme="minorHAnsi"/>
          <w:sz w:val="24"/>
          <w:szCs w:val="24"/>
        </w:rPr>
        <w:t xml:space="preserve"> Completion </w:t>
      </w:r>
      <w:r w:rsidR="00565E07">
        <w:rPr>
          <w:rFonts w:asciiTheme="minorHAnsi" w:eastAsia="Times New Roman" w:hAnsiTheme="minorHAnsi" w:cstheme="minorHAnsi"/>
          <w:sz w:val="24"/>
          <w:szCs w:val="24"/>
        </w:rPr>
        <w:t>webinars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873948" w:rsidRPr="00565E0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July 23</w:t>
        </w:r>
        <w:r w:rsidR="00873948" w:rsidRPr="00565E07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r</w:t>
        </w:r>
        <w:r w:rsidRPr="00565E07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d</w:t>
        </w:r>
      </w:hyperlink>
      <w:r w:rsidR="00873948" w:rsidRPr="00565E07">
        <w:rPr>
          <w:rFonts w:asciiTheme="minorHAnsi" w:eastAsia="Times New Roman" w:hAnsiTheme="minorHAnsi" w:cstheme="minorHAnsi"/>
          <w:sz w:val="24"/>
          <w:szCs w:val="24"/>
        </w:rPr>
        <w:t xml:space="preserve"> &amp; </w:t>
      </w:r>
      <w:hyperlink r:id="rId9" w:history="1">
        <w:r w:rsidRPr="00565E0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3</w:t>
        </w:r>
        <w:r w:rsidR="00873948" w:rsidRPr="00565E0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0</w:t>
        </w:r>
        <w:r w:rsidR="00873948" w:rsidRPr="00565E07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</w:hyperlink>
      <w:r w:rsidR="00565E07">
        <w:rPr>
          <w:rFonts w:asciiTheme="minorHAnsi" w:eastAsia="Times New Roman" w:hAnsiTheme="minorHAnsi" w:cstheme="minorHAnsi"/>
          <w:sz w:val="24"/>
          <w:szCs w:val="24"/>
        </w:rPr>
        <w:t>)</w:t>
      </w:r>
      <w:r w:rsidR="0007209C">
        <w:rPr>
          <w:rFonts w:asciiTheme="minorHAnsi" w:eastAsia="Times New Roman" w:hAnsiTheme="minorHAnsi" w:cstheme="minorHAnsi"/>
          <w:sz w:val="24"/>
          <w:szCs w:val="24"/>
        </w:rPr>
        <w:t xml:space="preserve"> - Tom</w:t>
      </w:r>
    </w:p>
    <w:p w14:paraId="5FF563D1" w14:textId="16D0AB96" w:rsidR="00205178" w:rsidRPr="00BB00DA" w:rsidRDefault="001E30BB" w:rsidP="00565E0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TSC </w:t>
      </w:r>
      <w:r w:rsidR="00277C66">
        <w:rPr>
          <w:rFonts w:asciiTheme="minorHAnsi" w:eastAsia="Times New Roman" w:hAnsiTheme="minorHAnsi" w:cstheme="minorHAnsi"/>
          <w:sz w:val="24"/>
          <w:szCs w:val="24"/>
        </w:rPr>
        <w:t>Administrative Discussion – o</w:t>
      </w:r>
      <w:bookmarkStart w:id="0" w:name="_GoBack"/>
      <w:bookmarkEnd w:id="0"/>
      <w:r w:rsidR="00277C66">
        <w:rPr>
          <w:rFonts w:asciiTheme="minorHAnsi" w:eastAsia="Times New Roman" w:hAnsiTheme="minorHAnsi" w:cstheme="minorHAnsi"/>
          <w:sz w:val="24"/>
          <w:szCs w:val="24"/>
        </w:rPr>
        <w:t>rganizational changes and meeting schedule</w:t>
      </w:r>
    </w:p>
    <w:p w14:paraId="39B9A799" w14:textId="66EE9FBA" w:rsidR="00451E4F" w:rsidRPr="00451E4F" w:rsidRDefault="00451E4F" w:rsidP="00752E98">
      <w:pPr>
        <w:numPr>
          <w:ilvl w:val="0"/>
          <w:numId w:val="1"/>
        </w:numPr>
        <w:spacing w:before="240"/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 xml:space="preserve">Open Mic – </w:t>
      </w:r>
      <w:r w:rsidR="00DD6226">
        <w:rPr>
          <w:rFonts w:asciiTheme="minorHAnsi" w:eastAsia="Times New Roman" w:hAnsiTheme="minorHAnsi" w:cstheme="minorHAnsi"/>
          <w:b/>
          <w:sz w:val="24"/>
          <w:szCs w:val="24"/>
        </w:rPr>
        <w:t>Open discussion of future call topics/discussions/format</w:t>
      </w: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>/etc.</w:t>
      </w:r>
      <w:r w:rsidR="002F123D">
        <w:rPr>
          <w:rFonts w:asciiTheme="minorHAnsi" w:eastAsia="Times New Roman" w:hAnsiTheme="minorHAnsi" w:cstheme="minorHAnsi"/>
          <w:b/>
          <w:sz w:val="24"/>
          <w:szCs w:val="24"/>
        </w:rPr>
        <w:t xml:space="preserve"> (5</w:t>
      </w:r>
      <w:r w:rsidR="00652E10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5A616B75" w14:textId="2EB74204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218E7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414B15F9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565E07">
        <w:rPr>
          <w:rFonts w:asciiTheme="minorHAnsi" w:eastAsia="Times New Roman" w:hAnsiTheme="minorHAnsi" w:cstheme="minorHAnsi"/>
          <w:sz w:val="24"/>
          <w:szCs w:val="24"/>
        </w:rPr>
        <w:t>August 26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5BD9BD0E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A17C76">
        <w:rPr>
          <w:rFonts w:asciiTheme="minorHAnsi" w:eastAsia="Times New Roman" w:hAnsiTheme="minorHAnsi" w:cstheme="minorHAnsi"/>
          <w:sz w:val="24"/>
          <w:szCs w:val="24"/>
        </w:rPr>
        <w:t>Jason Walker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  <w:gridCol w:w="2666"/>
        <w:gridCol w:w="1417"/>
        <w:gridCol w:w="1440"/>
      </w:tblGrid>
      <w:tr w:rsidR="00CA7991" w:rsidRPr="00CA7991" w14:paraId="039516CF" w14:textId="77777777" w:rsidTr="006D5482">
        <w:trPr>
          <w:trHeight w:val="525"/>
        </w:trPr>
        <w:tc>
          <w:tcPr>
            <w:tcW w:w="1260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579D260C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</w:t>
            </w:r>
            <w:r w:rsidR="00C040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9370D1" w:rsidRPr="00CA7991" w14:paraId="4933CE12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13F7F945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56F568A0" w:rsidR="009370D1" w:rsidRPr="00CA7991" w:rsidRDefault="003A0200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2A0F341A" w:rsidR="009370D1" w:rsidRPr="00CA7991" w:rsidRDefault="0007209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589B6AD8" w:rsidR="009370D1" w:rsidRPr="00CA7991" w:rsidRDefault="0007209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6D93E84F" w:rsidR="009370D1" w:rsidRPr="00CA7991" w:rsidRDefault="0007209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565E07" w:rsidRPr="00CA7991" w14:paraId="43A1C539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A1134F3" w14:textId="7DF46DB5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8/26/2020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1294F01" w14:textId="309C6C84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C8B574" w14:textId="3AC53366" w:rsidR="00565E07" w:rsidRPr="00CA7991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6E5DFAE" w14:textId="6E285C48" w:rsidR="00565E07" w:rsidRPr="004511E5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BC30D6D" w14:textId="4BD7CDEE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4E6C1B3" w14:textId="038628B7" w:rsidR="00565E07" w:rsidRDefault="00E15FB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D5482" w:rsidRPr="00CA7991" w14:paraId="2EBCB390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7E10273" w14:textId="63D8F52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E27AB5A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2E570AA" w14:textId="48E99B07" w:rsidR="0007209C" w:rsidRPr="00CA7991" w:rsidRDefault="0007209C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2002D8" w14:textId="11A17329" w:rsidR="006D5482" w:rsidRPr="00CA7991" w:rsidRDefault="0007209C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21A178D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063218" w14:textId="7980DC4E" w:rsidR="006D5482" w:rsidRPr="00CA7991" w:rsidRDefault="0007209C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6D5482" w:rsidRPr="00CA7991" w14:paraId="16058588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84163EC" w14:textId="41F640DE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10/28/2020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A30896" w14:textId="25C53FA3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C8D30A4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8FEEB9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FC625AC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FF1A1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D5482" w:rsidRPr="00CA7991" w14:paraId="4E4B8E29" w14:textId="77777777" w:rsidTr="006D5482">
        <w:trPr>
          <w:trHeight w:val="315"/>
        </w:trPr>
        <w:tc>
          <w:tcPr>
            <w:tcW w:w="1260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394F88" w14:textId="3564AA16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11/25/2020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1ACE029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02050E0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CB5BE4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E9134B5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A00E26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6D5482" w:rsidRPr="00CA7991" w14:paraId="209ABAF0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399AA3D" w14:textId="76C352FB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12/30/2020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24BCD9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6DD71B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DE1ED77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F5FD316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31B933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6D5482" w:rsidRPr="00CA7991" w14:paraId="2B6BCE17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B0241C2" w14:textId="6ABAD0D5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1/27/2021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A18EA3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0E9D110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064874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D16445C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495C6E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6D5482" w:rsidRPr="00CA7991" w14:paraId="7C201D9C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1CE11EF" w14:textId="677867D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2/24/2021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992E5E6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38A8DDB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Grimaldi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70FA95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A49C872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9B9E98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6D5482" w:rsidRPr="00CA7991" w14:paraId="69B3CEC3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1CD531" w14:textId="20409485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82BABD1" w14:textId="77777777" w:rsidR="006D5482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E6B43DF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4179EC5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32E6D2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CDFEC6" w14:textId="77777777" w:rsidR="006D5482" w:rsidRPr="00CA7991" w:rsidRDefault="006D5482" w:rsidP="00A550E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CA7991" w14:paraId="29E6B1A5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5064B4" w14:textId="7F86808E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4342E6D" w14:textId="65FEB8E1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172B38" w14:textId="2838055B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E1D64B" w14:textId="08322CDC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551C3"/>
    <w:rsid w:val="0016739F"/>
    <w:rsid w:val="00172CD6"/>
    <w:rsid w:val="001A0161"/>
    <w:rsid w:val="001E30BB"/>
    <w:rsid w:val="001E4A0D"/>
    <w:rsid w:val="001E5217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345616"/>
    <w:rsid w:val="003466C8"/>
    <w:rsid w:val="00370837"/>
    <w:rsid w:val="003809CC"/>
    <w:rsid w:val="0038100D"/>
    <w:rsid w:val="003A0200"/>
    <w:rsid w:val="003A7FE0"/>
    <w:rsid w:val="003E4F80"/>
    <w:rsid w:val="0042109E"/>
    <w:rsid w:val="00427E46"/>
    <w:rsid w:val="004511E5"/>
    <w:rsid w:val="00451E4F"/>
    <w:rsid w:val="00483C66"/>
    <w:rsid w:val="0049082A"/>
    <w:rsid w:val="004A5DFE"/>
    <w:rsid w:val="004C19AB"/>
    <w:rsid w:val="00531B54"/>
    <w:rsid w:val="00565E07"/>
    <w:rsid w:val="0058270C"/>
    <w:rsid w:val="005A0CD2"/>
    <w:rsid w:val="005C299F"/>
    <w:rsid w:val="005D79DE"/>
    <w:rsid w:val="005E1367"/>
    <w:rsid w:val="00601C35"/>
    <w:rsid w:val="00602A16"/>
    <w:rsid w:val="00607E0A"/>
    <w:rsid w:val="00614530"/>
    <w:rsid w:val="00652E10"/>
    <w:rsid w:val="006604B3"/>
    <w:rsid w:val="00662942"/>
    <w:rsid w:val="00673973"/>
    <w:rsid w:val="006C0975"/>
    <w:rsid w:val="006C0DC5"/>
    <w:rsid w:val="006C2FC4"/>
    <w:rsid w:val="006D40C0"/>
    <w:rsid w:val="006D5482"/>
    <w:rsid w:val="00752D07"/>
    <w:rsid w:val="00752E98"/>
    <w:rsid w:val="007B6B6E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7307"/>
    <w:rsid w:val="008A0606"/>
    <w:rsid w:val="008A5720"/>
    <w:rsid w:val="008D4180"/>
    <w:rsid w:val="00900CE1"/>
    <w:rsid w:val="009072CF"/>
    <w:rsid w:val="00920DBE"/>
    <w:rsid w:val="009218E7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B2B78"/>
    <w:rsid w:val="009D7B8E"/>
    <w:rsid w:val="009F1E26"/>
    <w:rsid w:val="00A17C76"/>
    <w:rsid w:val="00A20AE5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34AE0"/>
    <w:rsid w:val="00B45CBB"/>
    <w:rsid w:val="00B73548"/>
    <w:rsid w:val="00B74ABD"/>
    <w:rsid w:val="00BB00DA"/>
    <w:rsid w:val="00BB5678"/>
    <w:rsid w:val="00C0400D"/>
    <w:rsid w:val="00C21B37"/>
    <w:rsid w:val="00C30D47"/>
    <w:rsid w:val="00C62B3E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D6226"/>
    <w:rsid w:val="00DE052C"/>
    <w:rsid w:val="00DF655A"/>
    <w:rsid w:val="00E073E3"/>
    <w:rsid w:val="00E07FF7"/>
    <w:rsid w:val="00E104E4"/>
    <w:rsid w:val="00E108FB"/>
    <w:rsid w:val="00E15FB9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6697B"/>
    <w:rsid w:val="00F9583A"/>
    <w:rsid w:val="00F97C7A"/>
    <w:rsid w:val="00FA1E6B"/>
    <w:rsid w:val="00FA781F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calendar/viewitem.jsp?&amp;cal_item_id=31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Applying%20Earth%20Science%20Data%20to%20Air%20Quality%20Management%20and%20Public%20Health%20Decisions%20-%20NASA%20RFI%20response%20Jan31_2020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pdf/Applying%20Advanced%20Earth%20Science%20Data%20for%20Aiding%20Air%20Quality%20Forecasting%20and%20Management%20Decision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c.callinfo.com/r/1ibv1wgs8xzj0&amp;e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calendar/viewitem.jsp?&amp;cal_item_id=3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Templeton</cp:lastModifiedBy>
  <cp:revision>5</cp:revision>
  <cp:lastPrinted>2020-03-17T20:49:00Z</cp:lastPrinted>
  <dcterms:created xsi:type="dcterms:W3CDTF">2020-07-24T20:53:00Z</dcterms:created>
  <dcterms:modified xsi:type="dcterms:W3CDTF">2020-07-26T22:29:00Z</dcterms:modified>
</cp:coreProperties>
</file>